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E7567" w14:textId="2B6A3E71" w:rsidR="00421608" w:rsidRDefault="00421608" w:rsidP="00421608">
      <w:pPr>
        <w:jc w:val="center"/>
        <w:rPr>
          <w:rFonts w:ascii="Angsana New" w:eastAsia="Times New Roman" w:hAnsi="Angsana New" w:cs="Angsana New"/>
          <w:sz w:val="28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7883A784" wp14:editId="103A6610">
            <wp:extent cx="1981200" cy="2065020"/>
            <wp:effectExtent l="0" t="0" r="0" b="0"/>
            <wp:docPr id="2" name="รูปภาพ 2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D366" w14:textId="77777777" w:rsidR="00421608" w:rsidRDefault="00421608" w:rsidP="00421608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3A7CC7F2" w14:textId="52E2D5A6" w:rsidR="00421608" w:rsidRDefault="00421608" w:rsidP="00421608">
      <w:pPr>
        <w:jc w:val="center"/>
        <w:rPr>
          <w:rFonts w:cs="Cordia New"/>
          <w:b/>
          <w:bCs/>
          <w:sz w:val="36"/>
          <w:szCs w:val="44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/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ประจำเดือน </w:t>
      </w:r>
      <w:r w:rsidR="004E0A62">
        <w:rPr>
          <w:rFonts w:ascii="Arial" w:eastAsia="Times New Roman" w:hAnsi="Arial" w:cs="Angsana New" w:hint="cs"/>
          <w:b/>
          <w:bCs/>
          <w:color w:val="000000"/>
          <w:sz w:val="40"/>
          <w:szCs w:val="40"/>
          <w:cs/>
        </w:rPr>
        <w:t>กุมภาพันธ์</w:t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256</w:t>
      </w:r>
      <w:r>
        <w:rPr>
          <w:rFonts w:ascii="Arial" w:eastAsia="Times New Roman" w:hAnsi="Arial"/>
          <w:b/>
          <w:bCs/>
          <w:color w:val="000000"/>
          <w:sz w:val="60"/>
          <w:szCs w:val="60"/>
          <w:cs/>
        </w:rPr>
        <w:t>7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br/>
      </w: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</w:rPr>
        <w:t xml:space="preserve">ปีงบประมาณ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2567</w:t>
      </w:r>
    </w:p>
    <w:bookmarkEnd w:id="0"/>
    <w:p w14:paraId="786B30E2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33F3461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6AC944D4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6625FD1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702B6DB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E2DD8E8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FE724F5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71819B53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1430B491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25EA4B98" w14:textId="77777777" w:rsidR="00421608" w:rsidRDefault="005123B0" w:rsidP="00AA269A">
      <w:pPr>
        <w:ind w:firstLine="720"/>
        <w:rPr>
          <w:rFonts w:cs="Cordia New"/>
          <w:b/>
          <w:bCs/>
          <w:sz w:val="36"/>
          <w:szCs w:val="44"/>
        </w:rPr>
      </w:pPr>
      <w:r>
        <w:rPr>
          <w:rFonts w:cs="Cordia New" w:hint="cs"/>
          <w:b/>
          <w:bCs/>
          <w:sz w:val="36"/>
          <w:szCs w:val="44"/>
          <w:cs/>
        </w:rPr>
        <w:t xml:space="preserve">  </w:t>
      </w:r>
    </w:p>
    <w:p w14:paraId="732977BB" w14:textId="2862D831" w:rsidR="00AA269A" w:rsidRDefault="00AA269A" w:rsidP="00AA269A">
      <w:pPr>
        <w:ind w:firstLine="720"/>
        <w:rPr>
          <w:rFonts w:cs="Cordia New"/>
          <w:cs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รายงานผลการปฏิบัติงานสืบสวนเดือน</w:t>
      </w:r>
      <w:r>
        <w:rPr>
          <w:rFonts w:cs="Cordia New" w:hint="cs"/>
          <w:b/>
          <w:bCs/>
          <w:sz w:val="36"/>
          <w:szCs w:val="44"/>
          <w:cs/>
        </w:rPr>
        <w:t>กุมภาพันธ์</w:t>
      </w:r>
      <w:r w:rsidR="00421608">
        <w:rPr>
          <w:rFonts w:cs="Cordia New"/>
          <w:b/>
          <w:bCs/>
          <w:sz w:val="36"/>
          <w:szCs w:val="44"/>
        </w:rPr>
        <w:t xml:space="preserve"> 2567</w:t>
      </w:r>
    </w:p>
    <w:p w14:paraId="18E33DD7" w14:textId="4BD2B1A5" w:rsidR="00AA269A" w:rsidRDefault="00AA269A" w:rsidP="001C79C3">
      <w:pPr>
        <w:rPr>
          <w:rFonts w:cs="Cordia New"/>
        </w:rPr>
      </w:pPr>
    </w:p>
    <w:p w14:paraId="69287EB1" w14:textId="3CC3E948" w:rsidR="001C79C3" w:rsidRDefault="001C79C3" w:rsidP="001C79C3">
      <w:r>
        <w:rPr>
          <w:rFonts w:cs="Cordia New"/>
          <w:cs/>
        </w:rPr>
        <w:t>(16 ก.พ.2567) เวลา 07.00 น.</w:t>
      </w:r>
    </w:p>
    <w:p w14:paraId="2FFD71B0" w14:textId="7B3CDCF2" w:rsidR="001C79C3" w:rsidRDefault="001C79C3" w:rsidP="001C79C3">
      <w:pPr>
        <w:rPr>
          <w:cs/>
        </w:rPr>
      </w:pPr>
      <w:r>
        <w:rPr>
          <w:rFonts w:cs="Cordia New"/>
          <w:cs/>
        </w:rPr>
        <w:t xml:space="preserve">ได้ร่วมกันจับกุมตัว </w:t>
      </w:r>
      <w:r w:rsidR="00CC5AA8">
        <w:rPr>
          <w:rFonts w:cs="Cordia New" w:hint="cs"/>
          <w:cs/>
        </w:rPr>
        <w:t>ผู้ต้องหา 1 ราย</w:t>
      </w:r>
    </w:p>
    <w:p w14:paraId="740E859F" w14:textId="44DE2D09" w:rsidR="001C79C3" w:rsidRPr="000C6C16" w:rsidRDefault="001C79C3" w:rsidP="001C79C3">
      <w:pPr>
        <w:rPr>
          <w:b/>
          <w:bCs/>
        </w:rPr>
      </w:pPr>
      <w:r w:rsidRPr="000C6C16">
        <w:rPr>
          <w:rFonts w:cs="Cordia New"/>
          <w:b/>
          <w:bCs/>
          <w:cs/>
        </w:rPr>
        <w:t xml:space="preserve">โดยกล่าวหาว่า </w:t>
      </w:r>
    </w:p>
    <w:p w14:paraId="7F6DE111" w14:textId="643A8E36" w:rsidR="001C79C3" w:rsidRDefault="001C79C3" w:rsidP="001C79C3">
      <w:r>
        <w:rPr>
          <w:rFonts w:cs="Cordia New"/>
          <w:cs/>
        </w:rPr>
        <w:t>มีอาวุธปืนและเครื่องกระสุนปืนไว้ในความครอบครอง โดยไม่ได้รับอนุญาต</w:t>
      </w:r>
    </w:p>
    <w:p w14:paraId="35603BE4" w14:textId="210103EB" w:rsidR="001C79C3" w:rsidRPr="00CC5AA8" w:rsidRDefault="001C79C3" w:rsidP="001C79C3">
      <w:pPr>
        <w:rPr>
          <w:b/>
          <w:bCs/>
        </w:rPr>
      </w:pPr>
      <w:r w:rsidRPr="00CC5AA8">
        <w:rPr>
          <w:rFonts w:cs="Cordia New"/>
          <w:b/>
          <w:bCs/>
          <w:cs/>
        </w:rPr>
        <w:t xml:space="preserve">พร้อมด้วยของกลาง </w:t>
      </w:r>
    </w:p>
    <w:p w14:paraId="47E67743" w14:textId="7DD61023" w:rsidR="001C79C3" w:rsidRDefault="001C79C3" w:rsidP="001C79C3">
      <w:r>
        <w:rPr>
          <w:rFonts w:cs="Cordia New"/>
          <w:cs/>
        </w:rPr>
        <w:t xml:space="preserve">1.อาวุธปืนสั้นกึ่งอัตโนมัติ ยี่ห้อ </w:t>
      </w:r>
      <w:r>
        <w:t xml:space="preserve">COLT </w:t>
      </w:r>
      <w:r>
        <w:rPr>
          <w:rFonts w:cs="Cordia New"/>
          <w:cs/>
        </w:rPr>
        <w:t xml:space="preserve">ขนาด 9 มม. หมายเลขทะเบียนปืน </w:t>
      </w:r>
      <w:proofErr w:type="spellStart"/>
      <w:r>
        <w:rPr>
          <w:rFonts w:cs="Cordia New"/>
          <w:cs/>
        </w:rPr>
        <w:t>กท</w:t>
      </w:r>
      <w:proofErr w:type="spellEnd"/>
      <w:r w:rsidR="00304670">
        <w:rPr>
          <w:rFonts w:cs="Cordia New" w:hint="cs"/>
          <w:cs/>
        </w:rPr>
        <w:t xml:space="preserve"> </w:t>
      </w:r>
      <w:r>
        <w:rPr>
          <w:rFonts w:cs="Cordia New"/>
          <w:cs/>
        </w:rPr>
        <w:t>286155 หมายเลขประจำปืน 158374 จำนวน 1 กระบอก</w:t>
      </w:r>
    </w:p>
    <w:p w14:paraId="6F7A3295" w14:textId="591A6034" w:rsidR="001C79C3" w:rsidRDefault="001C79C3" w:rsidP="001C79C3">
      <w:r>
        <w:rPr>
          <w:rFonts w:cs="Cordia New"/>
          <w:cs/>
        </w:rPr>
        <w:t>2.</w:t>
      </w:r>
      <w:proofErr w:type="spellStart"/>
      <w:r>
        <w:rPr>
          <w:rFonts w:cs="Cordia New"/>
          <w:cs/>
        </w:rPr>
        <w:t>แม็ก</w:t>
      </w:r>
      <w:proofErr w:type="spellEnd"/>
      <w:r>
        <w:rPr>
          <w:rFonts w:cs="Cordia New"/>
          <w:cs/>
        </w:rPr>
        <w:t>กา</w:t>
      </w:r>
      <w:proofErr w:type="spellStart"/>
      <w:r>
        <w:rPr>
          <w:rFonts w:cs="Cordia New"/>
          <w:cs/>
        </w:rPr>
        <w:t>ซีน</w:t>
      </w:r>
      <w:proofErr w:type="spellEnd"/>
      <w:r>
        <w:rPr>
          <w:rFonts w:cs="Cordia New"/>
          <w:cs/>
        </w:rPr>
        <w:t xml:space="preserve"> จำนวน 3 อัน </w:t>
      </w:r>
    </w:p>
    <w:p w14:paraId="3DF377E3" w14:textId="74BC8CFD" w:rsidR="001C79C3" w:rsidRDefault="001C79C3" w:rsidP="001C79C3">
      <w:r>
        <w:rPr>
          <w:rFonts w:cs="Cordia New"/>
          <w:cs/>
        </w:rPr>
        <w:t>3.เครื่องกระสุนปืนขนาด .38</w:t>
      </w:r>
      <w:r>
        <w:t xml:space="preserve"> SUPER </w:t>
      </w:r>
      <w:r>
        <w:rPr>
          <w:rFonts w:cs="Cordia New"/>
          <w:cs/>
        </w:rPr>
        <w:t>จำนวน 8 นัด</w:t>
      </w:r>
    </w:p>
    <w:p w14:paraId="404B1FBF" w14:textId="376038BD" w:rsidR="001C79C3" w:rsidRDefault="001C79C3" w:rsidP="001C79C3">
      <w:r>
        <w:rPr>
          <w:rFonts w:cs="Cordia New"/>
          <w:cs/>
        </w:rPr>
        <w:t>4.เครื่องกระสุนปืนขนาด .38</w:t>
      </w:r>
      <w:r>
        <w:t xml:space="preserve"> SUPER </w:t>
      </w:r>
      <w:r>
        <w:rPr>
          <w:rFonts w:cs="Cordia New"/>
          <w:cs/>
        </w:rPr>
        <w:t>จำนวน 1 กล่อง กระสุนจำนวน 50 นัด</w:t>
      </w:r>
    </w:p>
    <w:p w14:paraId="2F9AB31D" w14:textId="5481D108" w:rsidR="001C79C3" w:rsidRDefault="001C79C3" w:rsidP="001C79C3">
      <w:r>
        <w:rPr>
          <w:rFonts w:cs="Cordia New"/>
          <w:cs/>
        </w:rPr>
        <w:t>4.ซองพกหนังสีน้ำตาล จำนวน 1 ซอง</w:t>
      </w:r>
    </w:p>
    <w:p w14:paraId="2ACC2EE1" w14:textId="6715C353" w:rsidR="001C79C3" w:rsidRDefault="00CC5AA8" w:rsidP="001C79C3"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07702399" wp14:editId="49F3C8FB">
            <wp:simplePos x="0" y="0"/>
            <wp:positionH relativeFrom="column">
              <wp:posOffset>692785</wp:posOffset>
            </wp:positionH>
            <wp:positionV relativeFrom="paragraph">
              <wp:posOffset>213995</wp:posOffset>
            </wp:positionV>
            <wp:extent cx="4357399" cy="3268980"/>
            <wp:effectExtent l="0" t="0" r="508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399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FA2D1" w14:textId="2A610551" w:rsidR="001C79C3" w:rsidRDefault="001C79C3" w:rsidP="001C79C3"/>
    <w:p w14:paraId="079CDABE" w14:textId="289D41D4" w:rsidR="001C79C3" w:rsidRDefault="001C79C3" w:rsidP="001C79C3"/>
    <w:p w14:paraId="017FB425" w14:textId="1B2E932F" w:rsidR="001C79C3" w:rsidRDefault="001C79C3" w:rsidP="001C79C3"/>
    <w:p w14:paraId="64D13E33" w14:textId="4A4C24D9" w:rsidR="001C79C3" w:rsidRDefault="001C79C3" w:rsidP="001C79C3"/>
    <w:p w14:paraId="2171EFE2" w14:textId="77777777" w:rsidR="00674479" w:rsidRDefault="00674479" w:rsidP="001C79C3"/>
    <w:p w14:paraId="2B0C66E7" w14:textId="77777777" w:rsidR="00674479" w:rsidRDefault="00674479" w:rsidP="001C79C3"/>
    <w:p w14:paraId="15D46F6E" w14:textId="77777777" w:rsidR="00674479" w:rsidRDefault="00674479" w:rsidP="001C79C3"/>
    <w:p w14:paraId="11C39BB1" w14:textId="77777777" w:rsidR="00674479" w:rsidRDefault="00674479" w:rsidP="001C79C3"/>
    <w:p w14:paraId="260E2218" w14:textId="77777777" w:rsidR="000C6C16" w:rsidRDefault="000C6C16" w:rsidP="001C79C3">
      <w:pPr>
        <w:rPr>
          <w:rFonts w:cs="Cordia New"/>
        </w:rPr>
      </w:pPr>
    </w:p>
    <w:p w14:paraId="5AE4A73D" w14:textId="77777777" w:rsidR="000C6C16" w:rsidRDefault="000C6C16" w:rsidP="001C79C3">
      <w:pPr>
        <w:rPr>
          <w:rFonts w:cs="Cordia New"/>
        </w:rPr>
      </w:pPr>
    </w:p>
    <w:p w14:paraId="34EFA611" w14:textId="77777777" w:rsidR="002D42D9" w:rsidRDefault="002D42D9" w:rsidP="001C79C3">
      <w:pPr>
        <w:rPr>
          <w:rFonts w:cs="Cordia New"/>
        </w:rPr>
      </w:pPr>
    </w:p>
    <w:p w14:paraId="3E8069B5" w14:textId="68C2A540" w:rsidR="001C79C3" w:rsidRDefault="001C79C3" w:rsidP="001C79C3">
      <w:r>
        <w:rPr>
          <w:rFonts w:cs="Cordia New"/>
          <w:cs/>
        </w:rPr>
        <w:lastRenderedPageBreak/>
        <w:t>(19 ก.พ.2567) เวลา 12.15 น.</w:t>
      </w:r>
    </w:p>
    <w:p w14:paraId="20E7C885" w14:textId="1B6EC5FE" w:rsidR="001C79C3" w:rsidRDefault="001C79C3" w:rsidP="001C79C3">
      <w:r w:rsidRPr="000C6C16">
        <w:rPr>
          <w:rFonts w:cs="Cordia New"/>
          <w:b/>
          <w:bCs/>
          <w:cs/>
        </w:rPr>
        <w:t>ได้ร่วมกันจับกุมตัว</w:t>
      </w:r>
      <w:r>
        <w:rPr>
          <w:rFonts w:cs="Cordia New"/>
          <w:cs/>
        </w:rPr>
        <w:t xml:space="preserve"> </w:t>
      </w:r>
      <w:r w:rsidR="00674479">
        <w:rPr>
          <w:rFonts w:cs="Cordia New" w:hint="cs"/>
          <w:cs/>
        </w:rPr>
        <w:t>ผู้ต้องหา 1 ราย</w:t>
      </w:r>
    </w:p>
    <w:p w14:paraId="7704594D" w14:textId="2B73681F" w:rsidR="001C79C3" w:rsidRDefault="001C79C3" w:rsidP="001C79C3"/>
    <w:p w14:paraId="7CE2C7A5" w14:textId="32CFACF8" w:rsidR="001C79C3" w:rsidRPr="000C6C16" w:rsidRDefault="001C79C3" w:rsidP="001C79C3">
      <w:pPr>
        <w:rPr>
          <w:b/>
          <w:bCs/>
        </w:rPr>
      </w:pPr>
      <w:r w:rsidRPr="000C6C16">
        <w:rPr>
          <w:rFonts w:cs="Cordia New"/>
          <w:b/>
          <w:bCs/>
          <w:cs/>
        </w:rPr>
        <w:t xml:space="preserve">โดยกล่าวหาว่า </w:t>
      </w:r>
    </w:p>
    <w:p w14:paraId="2311FBB4" w14:textId="27D99C5B" w:rsidR="001C79C3" w:rsidRDefault="001C79C3" w:rsidP="001C79C3">
      <w:r>
        <w:rPr>
          <w:rFonts w:cs="Cordia New"/>
          <w:cs/>
        </w:rPr>
        <w:t>“มียาเสพติดให้โทษประเภท1(เมท</w:t>
      </w:r>
      <w:proofErr w:type="spellStart"/>
      <w:r>
        <w:rPr>
          <w:rFonts w:cs="Cordia New"/>
          <w:cs/>
        </w:rPr>
        <w:t>แอมเฟ</w:t>
      </w:r>
      <w:proofErr w:type="spellEnd"/>
      <w:r>
        <w:rPr>
          <w:rFonts w:cs="Cordia New"/>
          <w:cs/>
        </w:rPr>
        <w:t>ตามีหรือยาบ้าหรือ</w:t>
      </w:r>
      <w:proofErr w:type="spellStart"/>
      <w:r>
        <w:rPr>
          <w:rFonts w:cs="Cordia New"/>
          <w:cs/>
        </w:rPr>
        <w:t>ไอซ์</w:t>
      </w:r>
      <w:proofErr w:type="spellEnd"/>
      <w:r>
        <w:rPr>
          <w:rFonts w:cs="Cordia New"/>
          <w:cs/>
        </w:rPr>
        <w:t>)ไว้ในความครอบครองเพื่อเสพ และ เสพยาเสพติดให้โทษประเภท1(เมท</w:t>
      </w:r>
      <w:proofErr w:type="spellStart"/>
      <w:r>
        <w:rPr>
          <w:rFonts w:cs="Cordia New"/>
          <w:cs/>
        </w:rPr>
        <w:t>แอมเฟ</w:t>
      </w:r>
      <w:proofErr w:type="spellEnd"/>
      <w:r>
        <w:rPr>
          <w:rFonts w:cs="Cordia New"/>
          <w:cs/>
        </w:rPr>
        <w:t>ตามีนหรือยาบ้าหรือ</w:t>
      </w:r>
      <w:proofErr w:type="spellStart"/>
      <w:r>
        <w:rPr>
          <w:rFonts w:cs="Cordia New"/>
          <w:cs/>
        </w:rPr>
        <w:t>ไอซ์</w:t>
      </w:r>
      <w:proofErr w:type="spellEnd"/>
      <w:r>
        <w:rPr>
          <w:rFonts w:cs="Cordia New"/>
          <w:cs/>
        </w:rPr>
        <w:t>)โดยฝ่าฝืนกฎหมาย”</w:t>
      </w:r>
    </w:p>
    <w:p w14:paraId="03F1FE7D" w14:textId="7BA58363" w:rsidR="001C79C3" w:rsidRDefault="001C79C3" w:rsidP="001C79C3"/>
    <w:p w14:paraId="75BCA992" w14:textId="73BC7DF5" w:rsidR="001C79C3" w:rsidRPr="000C6C16" w:rsidRDefault="001C79C3" w:rsidP="001C79C3">
      <w:pPr>
        <w:rPr>
          <w:b/>
          <w:bCs/>
        </w:rPr>
      </w:pPr>
      <w:r w:rsidRPr="000C6C16">
        <w:rPr>
          <w:rFonts w:cs="Cordia New"/>
          <w:b/>
          <w:bCs/>
          <w:cs/>
        </w:rPr>
        <w:t xml:space="preserve">พร้อมด้วยของกลาง </w:t>
      </w:r>
    </w:p>
    <w:p w14:paraId="61C22DAA" w14:textId="79B7E97B" w:rsidR="001C79C3" w:rsidRDefault="001C79C3" w:rsidP="001C79C3">
      <w:r>
        <w:rPr>
          <w:rFonts w:cs="Cordia New"/>
          <w:cs/>
        </w:rPr>
        <w:t>1.ยาบ้าเม็ดกลมแบนสีส้ม ผิวเรียบบรรจุอยู่ในถุงพลาสติกใสชนิดปากกด-ดึงเปิดขนาด 4</w:t>
      </w:r>
      <w:r>
        <w:t xml:space="preserve"> x </w:t>
      </w:r>
      <w:r>
        <w:rPr>
          <w:rFonts w:cs="Cordia New"/>
          <w:cs/>
        </w:rPr>
        <w:t xml:space="preserve">6 ซม. จำนวน 18 เม็ด น้ำหนักชั่งไม่รวมถุงหนัก 1.607 กรัม </w:t>
      </w:r>
    </w:p>
    <w:p w14:paraId="715EB4B0" w14:textId="1EB2EC4D" w:rsidR="001C79C3" w:rsidRDefault="001C79C3" w:rsidP="001C79C3">
      <w:r>
        <w:rPr>
          <w:rFonts w:cs="Cordia New"/>
          <w:cs/>
        </w:rPr>
        <w:t>2.เมท</w:t>
      </w:r>
      <w:proofErr w:type="spellStart"/>
      <w:r>
        <w:rPr>
          <w:rFonts w:cs="Cordia New"/>
          <w:cs/>
        </w:rPr>
        <w:t>แอมเฟ</w:t>
      </w:r>
      <w:proofErr w:type="spellEnd"/>
      <w:r>
        <w:rPr>
          <w:rFonts w:cs="Cordia New"/>
          <w:cs/>
        </w:rPr>
        <w:t>ตามีนหรือ</w:t>
      </w:r>
      <w:proofErr w:type="spellStart"/>
      <w:r>
        <w:rPr>
          <w:rFonts w:cs="Cordia New"/>
          <w:cs/>
        </w:rPr>
        <w:t>ไอซ์</w:t>
      </w:r>
      <w:proofErr w:type="spellEnd"/>
      <w:r>
        <w:rPr>
          <w:rFonts w:cs="Cordia New"/>
          <w:cs/>
        </w:rPr>
        <w:t xml:space="preserve"> บรรจุอยู่ในถุงพลาสติกใสชนิดปากกด-ดึงเปิดขนาด 4</w:t>
      </w:r>
      <w:r>
        <w:t xml:space="preserve"> x </w:t>
      </w:r>
      <w:r>
        <w:rPr>
          <w:rFonts w:cs="Cordia New"/>
          <w:cs/>
        </w:rPr>
        <w:t xml:space="preserve">6 ซม. น้ำหนักชั่งไม่รวมถุงหนัก 0.101 กรัม </w:t>
      </w:r>
    </w:p>
    <w:p w14:paraId="5946AD49" w14:textId="6E76CD24" w:rsidR="001C79C3" w:rsidRDefault="001C79C3" w:rsidP="001C79C3">
      <w:r>
        <w:rPr>
          <w:rFonts w:cs="Cordia New"/>
          <w:cs/>
        </w:rPr>
        <w:t>3.กระปุกพลาสติกใสทรงกลม จำนวน 1 กระบอก</w:t>
      </w:r>
    </w:p>
    <w:p w14:paraId="0772B259" w14:textId="37BB905D" w:rsidR="001C79C3" w:rsidRDefault="000C6C16" w:rsidP="001C79C3"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18F8A76" wp14:editId="2C934A6A">
            <wp:simplePos x="0" y="0"/>
            <wp:positionH relativeFrom="column">
              <wp:posOffset>532765</wp:posOffset>
            </wp:positionH>
            <wp:positionV relativeFrom="paragraph">
              <wp:posOffset>167640</wp:posOffset>
            </wp:positionV>
            <wp:extent cx="4651955" cy="348996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955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8763E" w14:textId="74BAA792" w:rsidR="001C79C3" w:rsidRDefault="001C79C3" w:rsidP="001C79C3"/>
    <w:p w14:paraId="4C66B93C" w14:textId="172A5349" w:rsidR="00674479" w:rsidRDefault="00674479" w:rsidP="001C79C3"/>
    <w:p w14:paraId="47F29D88" w14:textId="6017CF30" w:rsidR="001C79C3" w:rsidRPr="001C79C3" w:rsidRDefault="001C79C3" w:rsidP="001C79C3"/>
    <w:sectPr w:rsidR="001C79C3" w:rsidRPr="001C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C3"/>
    <w:rsid w:val="000618A1"/>
    <w:rsid w:val="000C6C16"/>
    <w:rsid w:val="001C79C3"/>
    <w:rsid w:val="002D42D9"/>
    <w:rsid w:val="00304670"/>
    <w:rsid w:val="00421608"/>
    <w:rsid w:val="004E0A62"/>
    <w:rsid w:val="005123B0"/>
    <w:rsid w:val="00674479"/>
    <w:rsid w:val="00AA269A"/>
    <w:rsid w:val="00C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B40C"/>
  <w15:chartTrackingRefBased/>
  <w15:docId w15:val="{ED4585AC-6BD5-4187-8AA3-890B97F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USER</cp:lastModifiedBy>
  <cp:revision>10</cp:revision>
  <dcterms:created xsi:type="dcterms:W3CDTF">2024-03-04T12:44:00Z</dcterms:created>
  <dcterms:modified xsi:type="dcterms:W3CDTF">2024-04-18T13:20:00Z</dcterms:modified>
</cp:coreProperties>
</file>